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E45F00"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372FEA98" w:rsidR="00CD36CF" w:rsidRDefault="00E45F00"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6D47C3">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6D47C3" w:rsidRPr="006D47C3">
            <w:t>4005</w:t>
          </w:r>
        </w:sdtContent>
      </w:sdt>
    </w:p>
    <w:p w14:paraId="1ACB1E0C" w14:textId="77777777" w:rsidR="006D47C3" w:rsidRDefault="006D47C3" w:rsidP="002010BF">
      <w:pPr>
        <w:pStyle w:val="References"/>
        <w:rPr>
          <w:smallCaps/>
        </w:rPr>
      </w:pPr>
      <w:r>
        <w:rPr>
          <w:smallCaps/>
        </w:rPr>
        <w:t>By Delegates Tully, Dean, Worrell, Longanacre, Toney, Crouse, Burkhammer, Conley, D. Jeffries, Mazzocchi, and Mallow</w:t>
      </w:r>
    </w:p>
    <w:p w14:paraId="290B5651" w14:textId="7AC65D7D" w:rsidR="00946A4C" w:rsidRDefault="00CD36CF" w:rsidP="006D47C3">
      <w:pPr>
        <w:pStyle w:val="References"/>
        <w:sectPr w:rsidR="00946A4C" w:rsidSect="009E74E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0"/>
          <w:cols w:space="720"/>
          <w:titlePg/>
          <w:docGrid w:linePitch="360"/>
        </w:sectPr>
      </w:pPr>
      <w:r>
        <w:t>[</w:t>
      </w:r>
      <w:sdt>
        <w:sdtPr>
          <w:tag w:val="References"/>
          <w:id w:val="-1043047873"/>
          <w:placeholder>
            <w:docPart w:val="F8A5B938AF9947D8903309DD7DEBD1D1"/>
          </w:placeholder>
          <w:text w:multiLine="1"/>
        </w:sdtPr>
        <w:sdtEndPr/>
        <w:sdtContent>
          <w:r w:rsidR="00136AC5" w:rsidRPr="00136AC5">
            <w:t xml:space="preserve">Originating in the Committee on the Judiciary; </w:t>
          </w:r>
          <w:r w:rsidR="00E45F00">
            <w:t>r</w:t>
          </w:r>
          <w:r w:rsidR="00136AC5" w:rsidRPr="00136AC5">
            <w:t xml:space="preserve">eported on </w:t>
          </w:r>
          <w:r w:rsidR="00454E6F">
            <w:t>February 9</w:t>
          </w:r>
          <w:r w:rsidR="00136AC5" w:rsidRPr="00136AC5">
            <w:t>,</w:t>
          </w:r>
          <w:r w:rsidR="00E45F00">
            <w:t xml:space="preserve"> </w:t>
          </w:r>
          <w:r w:rsidR="00136AC5" w:rsidRPr="00136AC5">
            <w:t>2022</w:t>
          </w:r>
        </w:sdtContent>
      </w:sdt>
      <w:r>
        <w:t>]</w:t>
      </w:r>
    </w:p>
    <w:p w14:paraId="4D94A2FC" w14:textId="53316563" w:rsidR="006D47C3" w:rsidRDefault="006D47C3" w:rsidP="006D47C3">
      <w:pPr>
        <w:pStyle w:val="References"/>
      </w:pPr>
    </w:p>
    <w:p w14:paraId="0F8F6852" w14:textId="3B291049" w:rsidR="006D47C3" w:rsidRPr="00076431" w:rsidRDefault="006D47C3" w:rsidP="00946A4C">
      <w:pPr>
        <w:pStyle w:val="TitleSection"/>
        <w:rPr>
          <w:color w:val="auto"/>
        </w:rPr>
      </w:pPr>
      <w:r w:rsidRPr="00076431">
        <w:rPr>
          <w:color w:val="auto"/>
        </w:rPr>
        <w:lastRenderedPageBreak/>
        <w:t xml:space="preserve">A BILL to amend the Code of West Virginia, 1931, as amended, by adding thereto a new section, designated §61-2-17, relating to fetal body parts; defining terms; prohibiting </w:t>
      </w:r>
      <w:r w:rsidR="009E74E2">
        <w:rPr>
          <w:rFonts w:cs="Times New Roman"/>
        </w:rPr>
        <w:t>b</w:t>
      </w:r>
      <w:r w:rsidR="009E74E2" w:rsidRPr="009E74E2">
        <w:rPr>
          <w:rFonts w:cs="Times New Roman"/>
        </w:rPr>
        <w:t>uy</w:t>
      </w:r>
      <w:r w:rsidR="009E74E2">
        <w:rPr>
          <w:rFonts w:cs="Times New Roman"/>
        </w:rPr>
        <w:t>ing</w:t>
      </w:r>
      <w:r w:rsidR="009E74E2" w:rsidRPr="009E74E2">
        <w:rPr>
          <w:rFonts w:cs="Times New Roman"/>
        </w:rPr>
        <w:t>, sell</w:t>
      </w:r>
      <w:r w:rsidR="009E74E2">
        <w:rPr>
          <w:rFonts w:cs="Times New Roman"/>
        </w:rPr>
        <w:t>ing</w:t>
      </w:r>
      <w:r w:rsidR="009E74E2" w:rsidRPr="009E74E2">
        <w:rPr>
          <w:rFonts w:cs="Times New Roman"/>
        </w:rPr>
        <w:t>, receiv</w:t>
      </w:r>
      <w:r w:rsidR="009E74E2">
        <w:rPr>
          <w:rFonts w:cs="Times New Roman"/>
        </w:rPr>
        <w:t>ing</w:t>
      </w:r>
      <w:r w:rsidR="009E74E2" w:rsidRPr="009E74E2">
        <w:rPr>
          <w:rFonts w:cs="Times New Roman"/>
        </w:rPr>
        <w:t xml:space="preserve">, </w:t>
      </w:r>
      <w:r w:rsidR="009E74E2">
        <w:rPr>
          <w:rFonts w:cs="Times New Roman"/>
        </w:rPr>
        <w:t xml:space="preserve">transferring, acquiring or transporting </w:t>
      </w:r>
      <w:r w:rsidRPr="00076431">
        <w:rPr>
          <w:color w:val="auto"/>
        </w:rPr>
        <w:t xml:space="preserve">of fetal body parts resulting from an induced abortion; </w:t>
      </w:r>
      <w:r w:rsidR="009E74E2">
        <w:rPr>
          <w:color w:val="auto"/>
        </w:rPr>
        <w:t xml:space="preserve">providing exceptions; </w:t>
      </w:r>
      <w:r w:rsidRPr="00076431">
        <w:rPr>
          <w:color w:val="auto"/>
        </w:rPr>
        <w:t>and provid</w:t>
      </w:r>
      <w:r w:rsidR="00965541">
        <w:rPr>
          <w:color w:val="auto"/>
        </w:rPr>
        <w:t>ing</w:t>
      </w:r>
      <w:r w:rsidRPr="00076431">
        <w:rPr>
          <w:color w:val="auto"/>
        </w:rPr>
        <w:t xml:space="preserve"> criminal penalties. </w:t>
      </w:r>
    </w:p>
    <w:p w14:paraId="0BA1DBD2" w14:textId="77777777" w:rsidR="006D47C3" w:rsidRPr="00076431" w:rsidRDefault="006D47C3" w:rsidP="00946A4C">
      <w:pPr>
        <w:pStyle w:val="EnactingClause"/>
        <w:rPr>
          <w:color w:val="auto"/>
        </w:rPr>
        <w:sectPr w:rsidR="006D47C3" w:rsidRPr="00076431" w:rsidSect="00946A4C">
          <w:pgSz w:w="12240" w:h="15840" w:code="1"/>
          <w:pgMar w:top="1440" w:right="1440" w:bottom="1440" w:left="1440" w:header="720" w:footer="720" w:gutter="0"/>
          <w:lnNumType w:countBy="1" w:restart="newSection"/>
          <w:pgNumType w:start="0"/>
          <w:cols w:space="720"/>
          <w:titlePg/>
          <w:docGrid w:linePitch="360"/>
        </w:sectPr>
      </w:pPr>
      <w:r w:rsidRPr="00076431">
        <w:rPr>
          <w:color w:val="auto"/>
        </w:rPr>
        <w:t>Be it enacted by the Legislature of West Virginia:</w:t>
      </w:r>
    </w:p>
    <w:p w14:paraId="5B7ACC72" w14:textId="77777777" w:rsidR="006D47C3" w:rsidRPr="00076431" w:rsidRDefault="006D47C3" w:rsidP="00946A4C">
      <w:pPr>
        <w:pStyle w:val="ArticleHeading"/>
        <w:widowControl/>
        <w:rPr>
          <w:color w:val="auto"/>
        </w:rPr>
        <w:sectPr w:rsidR="006D47C3" w:rsidRPr="00076431" w:rsidSect="0078563F">
          <w:type w:val="continuous"/>
          <w:pgSz w:w="12240" w:h="15840" w:code="1"/>
          <w:pgMar w:top="1440" w:right="1440" w:bottom="1440" w:left="1440" w:header="720" w:footer="720" w:gutter="0"/>
          <w:lnNumType w:countBy="1" w:restart="newSection"/>
          <w:cols w:space="720"/>
          <w:titlePg/>
          <w:docGrid w:linePitch="360"/>
        </w:sectPr>
      </w:pPr>
      <w:r w:rsidRPr="00076431">
        <w:rPr>
          <w:color w:val="auto"/>
        </w:rPr>
        <w:t>ARTICLE 2. CRIMES AGAINST THE PERSON.</w:t>
      </w:r>
    </w:p>
    <w:p w14:paraId="3A6DE239" w14:textId="77777777" w:rsidR="009E74E2" w:rsidRPr="009E74E2" w:rsidRDefault="009E74E2" w:rsidP="00946A4C">
      <w:pPr>
        <w:suppressLineNumbers/>
        <w:ind w:left="720" w:hanging="720"/>
        <w:jc w:val="both"/>
        <w:outlineLvl w:val="3"/>
        <w:rPr>
          <w:rFonts w:eastAsia="Calibri" w:cs="Times New Roman"/>
          <w:b/>
          <w:color w:val="000000"/>
        </w:rPr>
      </w:pPr>
      <w:r w:rsidRPr="009E74E2">
        <w:rPr>
          <w:rFonts w:eastAsia="Calibri" w:cs="Times New Roman"/>
          <w:b/>
          <w:color w:val="000000"/>
        </w:rPr>
        <w:t>§61-2-17. Prohibited sale, receipt, or transport of induced abortion fetal body parts.</w:t>
      </w:r>
    </w:p>
    <w:p w14:paraId="248C8225" w14:textId="77777777" w:rsidR="009E74E2" w:rsidRPr="009E74E2" w:rsidRDefault="009E74E2" w:rsidP="00946A4C">
      <w:pPr>
        <w:ind w:firstLine="720"/>
        <w:jc w:val="both"/>
        <w:rPr>
          <w:rFonts w:eastAsia="Calibri" w:cs="Times New Roman"/>
          <w:color w:val="000000"/>
          <w:u w:val="single"/>
        </w:rPr>
      </w:pPr>
      <w:r w:rsidRPr="009E74E2">
        <w:rPr>
          <w:rFonts w:eastAsia="Calibri" w:cs="Times New Roman"/>
          <w:color w:val="000000"/>
          <w:u w:val="single"/>
        </w:rPr>
        <w:t>(a) For purposes of this section:</w:t>
      </w:r>
    </w:p>
    <w:p w14:paraId="3D6997CA" w14:textId="71F2B3ED" w:rsidR="009E74E2" w:rsidRPr="009E74E2" w:rsidRDefault="009E74E2" w:rsidP="00946A4C">
      <w:pPr>
        <w:ind w:firstLine="720"/>
        <w:jc w:val="both"/>
        <w:rPr>
          <w:rFonts w:eastAsia="Calibri" w:cs="Times New Roman"/>
          <w:color w:val="000000"/>
          <w:u w:val="single"/>
        </w:rPr>
      </w:pPr>
      <w:r w:rsidRPr="009E74E2">
        <w:rPr>
          <w:rFonts w:eastAsia="Calibri" w:cs="Times New Roman"/>
          <w:color w:val="000000"/>
          <w:u w:val="single"/>
        </w:rPr>
        <w:t xml:space="preserve">(1) </w:t>
      </w:r>
      <w:r w:rsidR="00946A4C">
        <w:rPr>
          <w:rFonts w:eastAsia="Calibri" w:cs="Times New Roman"/>
          <w:color w:val="000000"/>
          <w:u w:val="single"/>
        </w:rPr>
        <w:t>“</w:t>
      </w:r>
      <w:r w:rsidRPr="009E74E2">
        <w:rPr>
          <w:rFonts w:eastAsia="Calibri" w:cs="Times New Roman"/>
          <w:color w:val="000000"/>
          <w:u w:val="single"/>
        </w:rPr>
        <w:t>Receive</w:t>
      </w:r>
      <w:r w:rsidR="00946A4C">
        <w:rPr>
          <w:rFonts w:eastAsia="Calibri" w:cs="Times New Roman"/>
          <w:color w:val="000000"/>
          <w:u w:val="single"/>
        </w:rPr>
        <w:t>”</w:t>
      </w:r>
      <w:r w:rsidRPr="009E74E2">
        <w:rPr>
          <w:rFonts w:eastAsia="Calibri" w:cs="Times New Roman"/>
          <w:color w:val="000000"/>
          <w:u w:val="single"/>
        </w:rPr>
        <w:t xml:space="preserve"> means acquiring any fetal body part, or the rights to any fetal body part, through an act of donation or sale via any transaction prohibited by this section.</w:t>
      </w:r>
    </w:p>
    <w:p w14:paraId="16F0EBC3" w14:textId="7593C6CE" w:rsidR="009E74E2" w:rsidRPr="009E74E2" w:rsidRDefault="009E74E2" w:rsidP="00946A4C">
      <w:pPr>
        <w:ind w:firstLine="720"/>
        <w:jc w:val="both"/>
        <w:rPr>
          <w:rFonts w:eastAsia="Calibri" w:cs="Times New Roman"/>
          <w:color w:val="000000"/>
          <w:u w:val="single"/>
        </w:rPr>
      </w:pPr>
      <w:r w:rsidRPr="009E74E2">
        <w:rPr>
          <w:rFonts w:eastAsia="Calibri" w:cs="Times New Roman"/>
          <w:color w:val="000000"/>
          <w:u w:val="single"/>
        </w:rPr>
        <w:t xml:space="preserve">(2) </w:t>
      </w:r>
      <w:r w:rsidR="00946A4C">
        <w:rPr>
          <w:rFonts w:eastAsia="Calibri" w:cs="Times New Roman"/>
          <w:color w:val="000000"/>
          <w:u w:val="single"/>
        </w:rPr>
        <w:t>“</w:t>
      </w:r>
      <w:r w:rsidRPr="009E74E2">
        <w:rPr>
          <w:rFonts w:eastAsia="Calibri" w:cs="Times New Roman"/>
          <w:color w:val="000000"/>
          <w:u w:val="single"/>
        </w:rPr>
        <w:t>Fetal body part</w:t>
      </w:r>
      <w:r w:rsidR="00946A4C">
        <w:rPr>
          <w:rFonts w:eastAsia="Calibri" w:cs="Times New Roman"/>
          <w:color w:val="000000"/>
          <w:u w:val="single"/>
        </w:rPr>
        <w:t>”</w:t>
      </w:r>
      <w:r w:rsidRPr="009E74E2">
        <w:rPr>
          <w:rFonts w:eastAsia="Calibri" w:cs="Times New Roman"/>
          <w:color w:val="000000"/>
          <w:u w:val="single"/>
        </w:rPr>
        <w:t xml:space="preserve"> means a cell, tissue, organ, or other part of a fetus which is aborted by an induced abortion.</w:t>
      </w:r>
    </w:p>
    <w:p w14:paraId="33916757" w14:textId="5C3CD191" w:rsidR="009E74E2" w:rsidRPr="009E74E2" w:rsidRDefault="009E74E2" w:rsidP="00946A4C">
      <w:pPr>
        <w:ind w:firstLine="720"/>
        <w:jc w:val="both"/>
        <w:rPr>
          <w:rFonts w:eastAsia="Calibri" w:cs="Times New Roman"/>
          <w:color w:val="000000"/>
          <w:u w:val="single"/>
        </w:rPr>
      </w:pPr>
      <w:r w:rsidRPr="009E74E2">
        <w:rPr>
          <w:rFonts w:eastAsia="Calibri" w:cs="Times New Roman"/>
          <w:color w:val="000000"/>
          <w:u w:val="single"/>
        </w:rPr>
        <w:t xml:space="preserve">(3) </w:t>
      </w:r>
      <w:r w:rsidR="00946A4C">
        <w:rPr>
          <w:rFonts w:eastAsia="Calibri" w:cs="Times New Roman"/>
          <w:color w:val="000000"/>
          <w:u w:val="single"/>
        </w:rPr>
        <w:t>“</w:t>
      </w:r>
      <w:r w:rsidRPr="009E74E2">
        <w:rPr>
          <w:rFonts w:eastAsia="Calibri" w:cs="Times New Roman"/>
          <w:color w:val="000000"/>
          <w:u w:val="single"/>
        </w:rPr>
        <w:t>Fetus</w:t>
      </w:r>
      <w:r w:rsidR="00946A4C">
        <w:rPr>
          <w:rFonts w:eastAsia="Calibri" w:cs="Times New Roman"/>
          <w:color w:val="000000"/>
          <w:u w:val="single"/>
        </w:rPr>
        <w:t>”</w:t>
      </w:r>
      <w:r w:rsidRPr="009E74E2">
        <w:rPr>
          <w:rFonts w:eastAsia="Calibri" w:cs="Times New Roman"/>
          <w:color w:val="000000"/>
          <w:u w:val="single"/>
        </w:rPr>
        <w:t xml:space="preserve"> has the same meaning as that set forth in §16-2M-2 of this code.</w:t>
      </w:r>
    </w:p>
    <w:p w14:paraId="6C3643BA" w14:textId="6CA57AC1" w:rsidR="009E74E2" w:rsidRPr="009E74E2" w:rsidRDefault="009E74E2" w:rsidP="00946A4C">
      <w:pPr>
        <w:ind w:firstLine="720"/>
        <w:jc w:val="both"/>
        <w:rPr>
          <w:rFonts w:eastAsia="Calibri" w:cs="Times New Roman"/>
          <w:color w:val="000000"/>
          <w:u w:val="single"/>
        </w:rPr>
      </w:pPr>
      <w:r w:rsidRPr="009E74E2">
        <w:rPr>
          <w:rFonts w:eastAsia="Calibri" w:cs="Times New Roman"/>
          <w:color w:val="000000"/>
          <w:u w:val="single"/>
        </w:rPr>
        <w:t xml:space="preserve">(4) </w:t>
      </w:r>
      <w:r w:rsidR="00946A4C">
        <w:rPr>
          <w:rFonts w:eastAsia="Calibri" w:cs="Times New Roman"/>
          <w:color w:val="000000"/>
          <w:u w:val="single"/>
        </w:rPr>
        <w:t>“</w:t>
      </w:r>
      <w:r w:rsidRPr="009E74E2">
        <w:rPr>
          <w:rFonts w:eastAsia="Calibri" w:cs="Times New Roman"/>
          <w:color w:val="000000"/>
          <w:u w:val="single"/>
        </w:rPr>
        <w:t>Induced abortion</w:t>
      </w:r>
      <w:r w:rsidR="00946A4C">
        <w:rPr>
          <w:rFonts w:eastAsia="Calibri" w:cs="Times New Roman"/>
          <w:color w:val="000000"/>
          <w:u w:val="single"/>
        </w:rPr>
        <w:t>”</w:t>
      </w:r>
      <w:r w:rsidRPr="009E74E2">
        <w:rPr>
          <w:rFonts w:eastAsia="Calibri" w:cs="Times New Roman"/>
          <w:color w:val="000000"/>
          <w:u w:val="single"/>
        </w:rPr>
        <w:t xml:space="preserve"> means the act of using or prescribing any instrument, medicine, drug, or any other substance, device, or means with the intent to terminate the clinically diagnosable pregnancy of a woman with knowledge that the termination by those means will, with reasonable likelihood, cause the death of the fetus. The use, prescription, or means is not an abortion if undertaken with the intent to do any of the following:</w:t>
      </w:r>
    </w:p>
    <w:p w14:paraId="78D12F94" w14:textId="77777777" w:rsidR="009E74E2" w:rsidRPr="009E74E2" w:rsidRDefault="009E74E2" w:rsidP="00946A4C">
      <w:pPr>
        <w:ind w:firstLine="720"/>
        <w:jc w:val="both"/>
        <w:rPr>
          <w:rFonts w:eastAsia="Calibri" w:cs="Times New Roman"/>
          <w:color w:val="000000"/>
          <w:u w:val="single"/>
        </w:rPr>
      </w:pPr>
      <w:r w:rsidRPr="009E74E2">
        <w:rPr>
          <w:rFonts w:eastAsia="Calibri" w:cs="Times New Roman"/>
          <w:color w:val="000000"/>
          <w:u w:val="single"/>
        </w:rPr>
        <w:t>(A) Save the life or preserve the health of the fetus.</w:t>
      </w:r>
    </w:p>
    <w:p w14:paraId="0C1B2818" w14:textId="77777777" w:rsidR="009E74E2" w:rsidRPr="009E74E2" w:rsidRDefault="009E74E2" w:rsidP="00946A4C">
      <w:pPr>
        <w:ind w:firstLine="720"/>
        <w:jc w:val="both"/>
        <w:rPr>
          <w:rFonts w:eastAsia="Calibri" w:cs="Times New Roman"/>
          <w:color w:val="000000"/>
          <w:u w:val="single"/>
        </w:rPr>
      </w:pPr>
      <w:r w:rsidRPr="009E74E2">
        <w:rPr>
          <w:rFonts w:eastAsia="Calibri" w:cs="Times New Roman"/>
          <w:color w:val="000000"/>
          <w:u w:val="single"/>
        </w:rPr>
        <w:t>(B) Remove a fetus which died of natural causes.</w:t>
      </w:r>
    </w:p>
    <w:p w14:paraId="08DDE6C8" w14:textId="77777777" w:rsidR="009E74E2" w:rsidRPr="009E74E2" w:rsidRDefault="009E74E2" w:rsidP="00946A4C">
      <w:pPr>
        <w:ind w:firstLine="720"/>
        <w:jc w:val="both"/>
        <w:rPr>
          <w:rFonts w:eastAsia="Calibri" w:cs="Times New Roman"/>
          <w:color w:val="000000"/>
          <w:u w:val="single"/>
        </w:rPr>
      </w:pPr>
      <w:r w:rsidRPr="009E74E2">
        <w:rPr>
          <w:rFonts w:eastAsia="Calibri" w:cs="Times New Roman"/>
          <w:color w:val="000000"/>
          <w:u w:val="single"/>
        </w:rPr>
        <w:t>(C) Remove an ectopic pregnancy.</w:t>
      </w:r>
    </w:p>
    <w:p w14:paraId="43EB33C3" w14:textId="21CFFB17" w:rsidR="009E74E2" w:rsidRPr="009E74E2" w:rsidRDefault="009E74E2" w:rsidP="00946A4C">
      <w:pPr>
        <w:ind w:firstLine="720"/>
        <w:jc w:val="both"/>
        <w:rPr>
          <w:rFonts w:eastAsia="Calibri" w:cs="Times New Roman"/>
          <w:color w:val="000000"/>
          <w:u w:val="single"/>
        </w:rPr>
      </w:pPr>
      <w:r w:rsidRPr="009E74E2">
        <w:rPr>
          <w:rFonts w:eastAsia="Calibri" w:cs="Times New Roman"/>
          <w:color w:val="000000"/>
          <w:u w:val="single"/>
        </w:rPr>
        <w:t xml:space="preserve">(5) </w:t>
      </w:r>
      <w:r w:rsidR="00946A4C">
        <w:rPr>
          <w:rFonts w:eastAsia="Calibri" w:cs="Times New Roman"/>
          <w:color w:val="000000"/>
          <w:u w:val="single"/>
        </w:rPr>
        <w:t>“</w:t>
      </w:r>
      <w:r w:rsidRPr="009E74E2">
        <w:rPr>
          <w:rFonts w:eastAsia="Calibri" w:cs="Times New Roman"/>
          <w:color w:val="000000"/>
          <w:u w:val="single"/>
        </w:rPr>
        <w:t>Miscarriage or stillbirth</w:t>
      </w:r>
      <w:r w:rsidR="00946A4C">
        <w:rPr>
          <w:rFonts w:eastAsia="Calibri" w:cs="Times New Roman"/>
          <w:color w:val="000000"/>
          <w:u w:val="single"/>
        </w:rPr>
        <w:t>”</w:t>
      </w:r>
      <w:r w:rsidRPr="009E74E2">
        <w:rPr>
          <w:rFonts w:eastAsia="Calibri" w:cs="Times New Roman"/>
          <w:color w:val="000000"/>
          <w:u w:val="single"/>
        </w:rPr>
        <w:t xml:space="preserve"> means the spontaneous or accidental death of a fetus, whether the death occurred in the womb or in the process of birth. </w:t>
      </w:r>
    </w:p>
    <w:p w14:paraId="312DA704" w14:textId="77777777" w:rsidR="009E74E2" w:rsidRPr="009E74E2" w:rsidRDefault="009E74E2" w:rsidP="00946A4C">
      <w:pPr>
        <w:ind w:firstLine="720"/>
        <w:jc w:val="both"/>
        <w:rPr>
          <w:rFonts w:eastAsia="Calibri" w:cs="Times New Roman"/>
          <w:color w:val="000000"/>
          <w:u w:val="single"/>
        </w:rPr>
      </w:pPr>
      <w:r w:rsidRPr="009E74E2">
        <w:rPr>
          <w:rFonts w:eastAsia="Calibri" w:cs="Times New Roman"/>
          <w:color w:val="000000"/>
          <w:u w:val="single"/>
        </w:rPr>
        <w:t>(b) A person may not knowingly:</w:t>
      </w:r>
    </w:p>
    <w:p w14:paraId="3F6D22DD" w14:textId="77777777" w:rsidR="009E74E2" w:rsidRPr="009E74E2" w:rsidRDefault="009E74E2" w:rsidP="00946A4C">
      <w:pPr>
        <w:ind w:firstLine="720"/>
        <w:jc w:val="both"/>
        <w:rPr>
          <w:rFonts w:eastAsia="Calibri" w:cs="Times New Roman"/>
          <w:color w:val="000000"/>
          <w:u w:val="single"/>
        </w:rPr>
      </w:pPr>
      <w:r w:rsidRPr="009E74E2">
        <w:rPr>
          <w:rFonts w:eastAsia="Calibri" w:cs="Times New Roman"/>
          <w:color w:val="000000"/>
          <w:u w:val="single"/>
        </w:rPr>
        <w:t>(1) Buy, sell, receive, or otherwise transfer or acquire a fetal body part resulting from an induced abortion;</w:t>
      </w:r>
    </w:p>
    <w:p w14:paraId="58DF4D07" w14:textId="77777777" w:rsidR="009E74E2" w:rsidRPr="009E74E2" w:rsidRDefault="009E74E2" w:rsidP="00946A4C">
      <w:pPr>
        <w:ind w:firstLine="720"/>
        <w:jc w:val="both"/>
        <w:rPr>
          <w:rFonts w:eastAsia="Calibri" w:cs="Times New Roman"/>
          <w:color w:val="000000"/>
          <w:u w:val="single"/>
        </w:rPr>
      </w:pPr>
      <w:r w:rsidRPr="009E74E2">
        <w:rPr>
          <w:rFonts w:eastAsia="Calibri" w:cs="Times New Roman"/>
          <w:color w:val="000000"/>
          <w:u w:val="single"/>
        </w:rPr>
        <w:t>(2) Transport with the intent to sell or otherwise transfer a fetal body part resulting from an induced abortion;</w:t>
      </w:r>
    </w:p>
    <w:p w14:paraId="099AF018" w14:textId="77777777" w:rsidR="009E74E2" w:rsidRPr="009E74E2" w:rsidRDefault="009E74E2" w:rsidP="00946A4C">
      <w:pPr>
        <w:ind w:firstLine="720"/>
        <w:jc w:val="both"/>
        <w:rPr>
          <w:rFonts w:eastAsia="Calibri" w:cs="Times New Roman"/>
          <w:color w:val="000000"/>
          <w:u w:val="single"/>
        </w:rPr>
      </w:pPr>
      <w:r w:rsidRPr="009E74E2">
        <w:rPr>
          <w:rFonts w:eastAsia="Calibri" w:cs="Times New Roman"/>
          <w:color w:val="000000"/>
          <w:u w:val="single"/>
        </w:rPr>
        <w:t>(3) Transport a fetal body part resulting from an induced abortion that has been acquired by any person via any transaction prohibited by this section.</w:t>
      </w:r>
    </w:p>
    <w:p w14:paraId="17F98770" w14:textId="77777777" w:rsidR="009E74E2" w:rsidRPr="009E74E2" w:rsidRDefault="009E74E2" w:rsidP="00946A4C">
      <w:pPr>
        <w:ind w:firstLine="720"/>
        <w:jc w:val="both"/>
        <w:rPr>
          <w:rFonts w:eastAsia="Calibri" w:cs="Times New Roman"/>
          <w:color w:val="000000"/>
          <w:u w:val="single"/>
        </w:rPr>
      </w:pPr>
      <w:r w:rsidRPr="009E74E2">
        <w:rPr>
          <w:rFonts w:eastAsia="Calibri" w:cs="Times New Roman"/>
          <w:color w:val="000000"/>
          <w:u w:val="single"/>
        </w:rPr>
        <w:t xml:space="preserve">(c)  Nothing in this section shall be construed to prohibit: </w:t>
      </w:r>
    </w:p>
    <w:p w14:paraId="5ACD8870" w14:textId="77777777" w:rsidR="009E74E2" w:rsidRPr="009E74E2" w:rsidRDefault="009E74E2" w:rsidP="00946A4C">
      <w:pPr>
        <w:ind w:firstLine="720"/>
        <w:jc w:val="both"/>
        <w:rPr>
          <w:rFonts w:eastAsia="Calibri" w:cs="Times New Roman"/>
          <w:color w:val="000000"/>
          <w:u w:val="single"/>
        </w:rPr>
      </w:pPr>
      <w:r w:rsidRPr="009E74E2">
        <w:rPr>
          <w:rFonts w:eastAsia="Calibri" w:cs="Times New Roman"/>
          <w:color w:val="000000"/>
          <w:u w:val="single"/>
        </w:rPr>
        <w:t>(1) Any transaction related to the final disposition of the remains of the aborted fetus in accordance with state law, or for pathological or diagnostic purposes;</w:t>
      </w:r>
    </w:p>
    <w:p w14:paraId="19F805BC" w14:textId="77777777" w:rsidR="009E74E2" w:rsidRPr="009E74E2" w:rsidRDefault="009E74E2" w:rsidP="00946A4C">
      <w:pPr>
        <w:ind w:firstLine="720"/>
        <w:jc w:val="both"/>
        <w:rPr>
          <w:rFonts w:eastAsia="Calibri" w:cs="Times New Roman"/>
          <w:color w:val="000000"/>
          <w:u w:val="single"/>
        </w:rPr>
      </w:pPr>
      <w:r w:rsidRPr="009E74E2">
        <w:rPr>
          <w:rFonts w:eastAsia="Calibri" w:cs="Times New Roman"/>
          <w:color w:val="000000"/>
          <w:u w:val="single"/>
        </w:rPr>
        <w:t>(2) The donation for medical research, experimentation, or study of the remains of an embryo or fetus whose death is the result of miscarriage, stillbirth, sickness or disease, accident, or crime committed on the fetus or the mother by a third party. In these instances, the donation may be made only by the mother of the fetus or, if she is incapacitated, by the father of the fetus or by a legal guardian;</w:t>
      </w:r>
    </w:p>
    <w:p w14:paraId="5B00B6FE" w14:textId="77777777" w:rsidR="009E74E2" w:rsidRPr="009E74E2" w:rsidRDefault="009E74E2" w:rsidP="00946A4C">
      <w:pPr>
        <w:ind w:firstLine="720"/>
        <w:jc w:val="both"/>
        <w:rPr>
          <w:rFonts w:eastAsia="Calibri" w:cs="Times New Roman"/>
          <w:color w:val="000000"/>
          <w:u w:val="single"/>
        </w:rPr>
      </w:pPr>
      <w:r w:rsidRPr="009E74E2">
        <w:rPr>
          <w:rFonts w:eastAsia="Calibri" w:cs="Times New Roman"/>
          <w:color w:val="000000"/>
          <w:u w:val="single"/>
        </w:rPr>
        <w:t>(3) The use of existing established cell lines derived from aborted human embryos or fetuses.</w:t>
      </w:r>
    </w:p>
    <w:p w14:paraId="457902DE" w14:textId="77777777" w:rsidR="009E74E2" w:rsidRPr="009E74E2" w:rsidRDefault="009E74E2" w:rsidP="00946A4C">
      <w:pPr>
        <w:ind w:firstLine="720"/>
        <w:jc w:val="both"/>
        <w:rPr>
          <w:rFonts w:eastAsia="Calibri" w:cs="Times New Roman"/>
          <w:color w:val="000000"/>
          <w:u w:val="single"/>
        </w:rPr>
        <w:sectPr w:rsidR="009E74E2" w:rsidRPr="009E74E2" w:rsidSect="001B0F3F">
          <w:type w:val="continuous"/>
          <w:pgSz w:w="12240" w:h="15840"/>
          <w:pgMar w:top="1440" w:right="1440" w:bottom="1440" w:left="1440" w:header="720" w:footer="720" w:gutter="0"/>
          <w:lnNumType w:countBy="1" w:restart="newSection"/>
          <w:cols w:space="720"/>
          <w:docGrid w:linePitch="360"/>
        </w:sectPr>
      </w:pPr>
      <w:r w:rsidRPr="009E74E2">
        <w:rPr>
          <w:rFonts w:eastAsia="Calibri" w:cs="Times New Roman"/>
          <w:color w:val="000000"/>
          <w:u w:val="single"/>
        </w:rPr>
        <w:t>(d) A person who violates the provisions of this section is guilty of a misdemeanor and, upon conviction thereof, shall be fined not more than $1,000 or confined in jail not more than one year, or both fined and confined.</w:t>
      </w:r>
    </w:p>
    <w:p w14:paraId="5AE104C2" w14:textId="77777777" w:rsidR="006D47C3" w:rsidRPr="00076431" w:rsidRDefault="006D47C3" w:rsidP="00946A4C">
      <w:pPr>
        <w:pStyle w:val="Note"/>
        <w:widowControl/>
        <w:rPr>
          <w:color w:val="auto"/>
        </w:rPr>
      </w:pPr>
      <w:r w:rsidRPr="00076431">
        <w:rPr>
          <w:color w:val="auto"/>
        </w:rPr>
        <w:t>NOTE: The purpose of this bill is to prohibit the sale, transfer, and transportation of fetal body parts.</w:t>
      </w:r>
    </w:p>
    <w:p w14:paraId="05806E68" w14:textId="77777777" w:rsidR="006D47C3" w:rsidRPr="00076431" w:rsidRDefault="006D47C3" w:rsidP="00946A4C">
      <w:pPr>
        <w:pStyle w:val="Note"/>
        <w:widowControl/>
        <w:rPr>
          <w:color w:val="auto"/>
        </w:rPr>
      </w:pPr>
      <w:r w:rsidRPr="00076431">
        <w:rPr>
          <w:color w:val="auto"/>
        </w:rPr>
        <w:t>Strike-throughs indicate language that would be stricken from a heading or the present law and underscoring indicates new language that would be added.</w:t>
      </w:r>
    </w:p>
    <w:p w14:paraId="0F831CFA" w14:textId="77777777" w:rsidR="00E831B3" w:rsidRDefault="00E831B3" w:rsidP="00946A4C">
      <w:pPr>
        <w:pStyle w:val="References"/>
      </w:pPr>
    </w:p>
    <w:sectPr w:rsidR="00E831B3" w:rsidSect="006D47C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604E" w14:textId="77777777" w:rsidR="006D47C3" w:rsidRDefault="006D47C3" w:rsidP="006A25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39D069" w14:textId="77777777" w:rsidR="006D47C3" w:rsidRPr="006D47C3" w:rsidRDefault="006D47C3" w:rsidP="006D4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7D0E" w14:textId="69C33F85" w:rsidR="006D47C3" w:rsidRDefault="006D47C3" w:rsidP="006A25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8487C5" w14:textId="073BD73B" w:rsidR="006D47C3" w:rsidRPr="006D47C3" w:rsidRDefault="006D47C3" w:rsidP="006D4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3CC9" w14:textId="6D7F331F" w:rsidR="006D47C3" w:rsidRPr="006D47C3" w:rsidRDefault="006D47C3" w:rsidP="006D47C3">
    <w:pPr>
      <w:pStyle w:val="Header"/>
    </w:pPr>
    <w:r>
      <w:t>CS for HB 4005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B132" w14:textId="74AF8DE7" w:rsidR="006D47C3" w:rsidRPr="006D47C3" w:rsidRDefault="006D47C3" w:rsidP="006D47C3">
    <w:pPr>
      <w:pStyle w:val="Header"/>
    </w:pPr>
    <w:r>
      <w:t>CS for HB 4005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36AC5"/>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01A78"/>
    <w:rsid w:val="004247A2"/>
    <w:rsid w:val="00454E6F"/>
    <w:rsid w:val="004B2795"/>
    <w:rsid w:val="004C13DD"/>
    <w:rsid w:val="004E3441"/>
    <w:rsid w:val="00562810"/>
    <w:rsid w:val="005A5366"/>
    <w:rsid w:val="00637E73"/>
    <w:rsid w:val="006865E9"/>
    <w:rsid w:val="00691F3E"/>
    <w:rsid w:val="00694BFB"/>
    <w:rsid w:val="006A106B"/>
    <w:rsid w:val="006C523D"/>
    <w:rsid w:val="006D3765"/>
    <w:rsid w:val="006D4036"/>
    <w:rsid w:val="006D47C3"/>
    <w:rsid w:val="0070502F"/>
    <w:rsid w:val="007E02CF"/>
    <w:rsid w:val="007F1CF5"/>
    <w:rsid w:val="00834EDE"/>
    <w:rsid w:val="008736AA"/>
    <w:rsid w:val="008D275D"/>
    <w:rsid w:val="009318F8"/>
    <w:rsid w:val="00946A4C"/>
    <w:rsid w:val="00954B98"/>
    <w:rsid w:val="00965541"/>
    <w:rsid w:val="00980327"/>
    <w:rsid w:val="009C1EA5"/>
    <w:rsid w:val="009E74E2"/>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E526B"/>
    <w:rsid w:val="00DF199D"/>
    <w:rsid w:val="00E01542"/>
    <w:rsid w:val="00E365F1"/>
    <w:rsid w:val="00E45F00"/>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E767CB"/>
  <w15:chartTrackingRefBased/>
  <w15:docId w15:val="{3815B35A-EA49-48D5-98DA-80E8243D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D47C3"/>
    <w:rPr>
      <w:rFonts w:eastAsia="Calibri"/>
      <w:b/>
      <w:caps/>
      <w:color w:val="000000"/>
      <w:sz w:val="24"/>
    </w:rPr>
  </w:style>
  <w:style w:type="character" w:customStyle="1" w:styleId="SectionBodyChar">
    <w:name w:val="Section Body Char"/>
    <w:link w:val="SectionBody"/>
    <w:rsid w:val="006D47C3"/>
    <w:rPr>
      <w:rFonts w:eastAsia="Calibri"/>
      <w:color w:val="000000"/>
    </w:rPr>
  </w:style>
  <w:style w:type="character" w:customStyle="1" w:styleId="SectionHeadingChar">
    <w:name w:val="Section Heading Char"/>
    <w:link w:val="SectionHeading"/>
    <w:rsid w:val="006D47C3"/>
    <w:rPr>
      <w:rFonts w:eastAsia="Calibri"/>
      <w:b/>
      <w:color w:val="000000"/>
    </w:rPr>
  </w:style>
  <w:style w:type="character" w:styleId="PageNumber">
    <w:name w:val="page number"/>
    <w:basedOn w:val="DefaultParagraphFont"/>
    <w:uiPriority w:val="99"/>
    <w:semiHidden/>
    <w:locked/>
    <w:rsid w:val="006D4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B57087"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B57087"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B57087"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B57087"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68258F"/>
    <w:rsid w:val="00B5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B57087"/>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584</Words>
  <Characters>2981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4</cp:revision>
  <dcterms:created xsi:type="dcterms:W3CDTF">2022-02-10T12:06:00Z</dcterms:created>
  <dcterms:modified xsi:type="dcterms:W3CDTF">2022-02-10T17:37:00Z</dcterms:modified>
</cp:coreProperties>
</file>